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64" w:rsidRDefault="00DE5D70" w:rsidP="00447D3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5D70">
        <w:rPr>
          <w:rFonts w:ascii="Times New Roman" w:hAnsi="Times New Roman" w:cs="Times New Roman"/>
          <w:sz w:val="24"/>
          <w:szCs w:val="24"/>
        </w:rPr>
        <w:t>Утвержден   протоколом  заседания</w:t>
      </w:r>
    </w:p>
    <w:p w:rsidR="00B55EC2" w:rsidRDefault="00DE5D70" w:rsidP="00447D3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Общественного  Совета   при  </w:t>
      </w:r>
    </w:p>
    <w:p w:rsidR="00DE5D70" w:rsidRDefault="00B55EC2" w:rsidP="00447D3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E5D70">
        <w:rPr>
          <w:rFonts w:ascii="Times New Roman" w:hAnsi="Times New Roman" w:cs="Times New Roman"/>
          <w:sz w:val="24"/>
          <w:szCs w:val="24"/>
        </w:rPr>
        <w:t>дминистрации  города  Ржева</w:t>
      </w:r>
      <w:r w:rsidR="0063544A">
        <w:rPr>
          <w:rFonts w:ascii="Times New Roman" w:hAnsi="Times New Roman" w:cs="Times New Roman"/>
          <w:sz w:val="24"/>
          <w:szCs w:val="24"/>
        </w:rPr>
        <w:t xml:space="preserve">  Тверской  области</w:t>
      </w:r>
    </w:p>
    <w:p w:rsidR="00B55EC2" w:rsidRPr="00CD1BA6" w:rsidRDefault="00B55EC2" w:rsidP="00447D3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BA6">
        <w:rPr>
          <w:rFonts w:ascii="Times New Roman" w:hAnsi="Times New Roman" w:cs="Times New Roman"/>
          <w:sz w:val="24"/>
          <w:szCs w:val="24"/>
        </w:rPr>
        <w:t>от</w:t>
      </w:r>
      <w:r w:rsidR="00CD1BA6" w:rsidRPr="00CD1BA6">
        <w:rPr>
          <w:rFonts w:ascii="Times New Roman" w:hAnsi="Times New Roman" w:cs="Times New Roman"/>
          <w:sz w:val="24"/>
          <w:szCs w:val="24"/>
        </w:rPr>
        <w:t xml:space="preserve"> </w:t>
      </w:r>
      <w:r w:rsidRPr="00CD1BA6">
        <w:rPr>
          <w:rFonts w:ascii="Times New Roman" w:hAnsi="Times New Roman" w:cs="Times New Roman"/>
          <w:sz w:val="24"/>
          <w:szCs w:val="24"/>
        </w:rPr>
        <w:t xml:space="preserve"> </w:t>
      </w:r>
      <w:r w:rsidR="00CD1BA6" w:rsidRPr="00CD1BA6">
        <w:rPr>
          <w:rFonts w:ascii="Times New Roman" w:hAnsi="Times New Roman" w:cs="Times New Roman"/>
          <w:sz w:val="24"/>
          <w:szCs w:val="24"/>
        </w:rPr>
        <w:t xml:space="preserve">«  </w:t>
      </w:r>
      <w:r w:rsidR="00D07065">
        <w:rPr>
          <w:rFonts w:ascii="Times New Roman" w:hAnsi="Times New Roman" w:cs="Times New Roman"/>
          <w:sz w:val="24"/>
          <w:szCs w:val="24"/>
        </w:rPr>
        <w:t>24</w:t>
      </w:r>
      <w:r w:rsidR="00CD1BA6" w:rsidRPr="00CD1BA6">
        <w:rPr>
          <w:rFonts w:ascii="Times New Roman" w:hAnsi="Times New Roman" w:cs="Times New Roman"/>
          <w:sz w:val="24"/>
          <w:szCs w:val="24"/>
        </w:rPr>
        <w:t xml:space="preserve">  </w:t>
      </w:r>
      <w:r w:rsidR="00CD1BA6" w:rsidRPr="00CD1B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D070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июля </w:t>
      </w:r>
      <w:r w:rsidR="00D07065" w:rsidRPr="00CD1B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D1BA6" w:rsidRPr="00CD1B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</w:t>
      </w:r>
      <w:r w:rsidR="00D14E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</w:t>
      </w:r>
      <w:r w:rsidR="00CD1BA6" w:rsidRPr="00CD1B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г.  №</w:t>
      </w:r>
      <w:r w:rsidR="00D070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4</w:t>
      </w:r>
    </w:p>
    <w:p w:rsidR="00DE5D70" w:rsidRDefault="00DE5D70" w:rsidP="00DE5D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5059" w:rsidRDefault="00405059" w:rsidP="00DE5D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5059" w:rsidRPr="00DE5D70" w:rsidRDefault="00405059" w:rsidP="00DE5D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32C" w:rsidRPr="00D5147B" w:rsidRDefault="00D46D6E" w:rsidP="00D514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 </w:t>
      </w:r>
      <w:r w:rsidR="003517F6" w:rsidRPr="008A50A0">
        <w:rPr>
          <w:rFonts w:ascii="Times New Roman" w:hAnsi="Times New Roman" w:cs="Times New Roman"/>
          <w:b/>
          <w:sz w:val="28"/>
          <w:szCs w:val="28"/>
        </w:rPr>
        <w:t>об   организации  системы   внутреннего  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соответствия  деятельности  </w:t>
      </w:r>
      <w:r w:rsidR="003517F6" w:rsidRPr="008A50A0">
        <w:rPr>
          <w:rFonts w:ascii="Times New Roman" w:hAnsi="Times New Roman" w:cs="Times New Roman"/>
          <w:b/>
          <w:sz w:val="28"/>
          <w:szCs w:val="28"/>
        </w:rPr>
        <w:t>Администрации  города  Ржева</w:t>
      </w:r>
      <w:r w:rsidR="0063544A" w:rsidRPr="008A50A0">
        <w:rPr>
          <w:rFonts w:ascii="Times New Roman" w:hAnsi="Times New Roman" w:cs="Times New Roman"/>
          <w:b/>
          <w:sz w:val="28"/>
          <w:szCs w:val="28"/>
        </w:rPr>
        <w:t xml:space="preserve">  Тверской  области</w:t>
      </w:r>
      <w:r w:rsidR="003517F6" w:rsidRPr="008A50A0">
        <w:rPr>
          <w:rFonts w:ascii="Times New Roman" w:hAnsi="Times New Roman" w:cs="Times New Roman"/>
          <w:b/>
          <w:sz w:val="28"/>
          <w:szCs w:val="28"/>
        </w:rPr>
        <w:t xml:space="preserve">  требованиям  антимонопольного законодательства</w:t>
      </w:r>
    </w:p>
    <w:p w:rsidR="00E32A71" w:rsidRPr="00905E79" w:rsidRDefault="00E32A71" w:rsidP="00405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75C06">
        <w:rPr>
          <w:rFonts w:ascii="Times New Roman" w:hAnsi="Times New Roman" w:cs="Times New Roman"/>
          <w:sz w:val="24"/>
          <w:szCs w:val="24"/>
        </w:rPr>
        <w:t xml:space="preserve">В </w:t>
      </w:r>
      <w:r w:rsidRPr="00E32A71">
        <w:rPr>
          <w:rFonts w:ascii="Times New Roman" w:hAnsi="Times New Roman" w:cs="Times New Roman"/>
          <w:sz w:val="24"/>
          <w:szCs w:val="24"/>
        </w:rPr>
        <w:t>соответствии</w:t>
      </w:r>
      <w:r w:rsidR="00475C06">
        <w:rPr>
          <w:rFonts w:ascii="Times New Roman" w:hAnsi="Times New Roman" w:cs="Times New Roman"/>
          <w:sz w:val="24"/>
          <w:szCs w:val="24"/>
        </w:rPr>
        <w:t xml:space="preserve"> </w:t>
      </w:r>
      <w:r w:rsidR="00F97A12">
        <w:rPr>
          <w:rFonts w:ascii="Times New Roman" w:hAnsi="Times New Roman" w:cs="Times New Roman"/>
          <w:sz w:val="24"/>
          <w:szCs w:val="24"/>
        </w:rPr>
        <w:t xml:space="preserve">с </w:t>
      </w:r>
      <w:r w:rsidR="00475C06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</w:t>
      </w:r>
      <w:r w:rsidR="00762D5E">
        <w:rPr>
          <w:rFonts w:ascii="Times New Roman" w:hAnsi="Times New Roman" w:cs="Times New Roman"/>
          <w:sz w:val="24"/>
          <w:szCs w:val="24"/>
        </w:rPr>
        <w:t>Ф</w:t>
      </w:r>
      <w:r w:rsidR="00475C06">
        <w:rPr>
          <w:rFonts w:ascii="Times New Roman" w:hAnsi="Times New Roman" w:cs="Times New Roman"/>
          <w:sz w:val="24"/>
          <w:szCs w:val="24"/>
        </w:rPr>
        <w:t xml:space="preserve">едерации от </w:t>
      </w:r>
      <w:r>
        <w:rPr>
          <w:rFonts w:ascii="Times New Roman" w:hAnsi="Times New Roman" w:cs="Times New Roman"/>
          <w:sz w:val="24"/>
          <w:szCs w:val="24"/>
        </w:rPr>
        <w:t xml:space="preserve">27.12.2017 № 618 </w:t>
      </w:r>
      <w:r w:rsidR="003D05A9" w:rsidRPr="00660E1B">
        <w:rPr>
          <w:rFonts w:ascii="Times New Roman" w:hAnsi="Times New Roman" w:cs="Times New Roman"/>
          <w:sz w:val="24"/>
          <w:szCs w:val="24"/>
        </w:rPr>
        <w:t>«</w:t>
      </w:r>
      <w:r w:rsidR="003D05A9">
        <w:rPr>
          <w:rFonts w:ascii="Times New Roman" w:hAnsi="Times New Roman" w:cs="Times New Roman"/>
          <w:sz w:val="24"/>
          <w:szCs w:val="24"/>
        </w:rPr>
        <w:t xml:space="preserve">Об  </w:t>
      </w:r>
      <w:r w:rsidR="00D46D6E">
        <w:rPr>
          <w:rFonts w:ascii="Times New Roman" w:hAnsi="Times New Roman" w:cs="Times New Roman"/>
          <w:sz w:val="24"/>
          <w:szCs w:val="24"/>
        </w:rPr>
        <w:t xml:space="preserve">основных направлениях государственной политики по развитию </w:t>
      </w:r>
      <w:r w:rsidR="003D05A9">
        <w:rPr>
          <w:rFonts w:ascii="Times New Roman" w:hAnsi="Times New Roman" w:cs="Times New Roman"/>
          <w:sz w:val="24"/>
          <w:szCs w:val="24"/>
        </w:rPr>
        <w:t>конкуренции</w:t>
      </w:r>
      <w:r w:rsidR="003D05A9" w:rsidRPr="00660E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3D05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руководствуясь </w:t>
      </w:r>
      <w:r w:rsidR="00495D34" w:rsidRPr="00905E79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="00CA4D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утвержденными распоряжением </w:t>
      </w:r>
      <w:r w:rsidR="00905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Правительства  Российской  </w:t>
      </w:r>
      <w:r w:rsidR="00CC2405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905E79">
        <w:rPr>
          <w:rFonts w:ascii="Times New Roman" w:hAnsi="Times New Roman" w:cs="Times New Roman"/>
          <w:sz w:val="24"/>
          <w:szCs w:val="24"/>
          <w:shd w:val="clear" w:color="auto" w:fill="FFFFFF"/>
        </w:rPr>
        <w:t>едерации  от 18.10.2018 № 2258-р</w:t>
      </w:r>
      <w:r w:rsidR="000C296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75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Администрации </w:t>
      </w:r>
      <w:r w:rsidR="00250704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="00475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рода Ржева </w:t>
      </w:r>
      <w:r w:rsidR="00D46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Тверской  области была создана система внутреннего обеспечения соответствия </w:t>
      </w:r>
      <w:r w:rsidR="00250704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требованиям  антимонопольного   законодательства  (антимонопольный  комплаенс).</w:t>
      </w:r>
    </w:p>
    <w:p w:rsidR="005A32AB" w:rsidRDefault="00447D35" w:rsidP="0040505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31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A12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447D35">
        <w:rPr>
          <w:rFonts w:ascii="Times New Roman" w:hAnsi="Times New Roman" w:cs="Times New Roman"/>
          <w:sz w:val="24"/>
          <w:szCs w:val="24"/>
        </w:rPr>
        <w:t>выя</w:t>
      </w:r>
      <w:r w:rsidR="00F97A12">
        <w:rPr>
          <w:rFonts w:ascii="Times New Roman" w:hAnsi="Times New Roman" w:cs="Times New Roman"/>
          <w:sz w:val="24"/>
          <w:szCs w:val="24"/>
        </w:rPr>
        <w:t xml:space="preserve">вления и </w:t>
      </w:r>
      <w:r w:rsidR="007C3148">
        <w:rPr>
          <w:rFonts w:ascii="Times New Roman" w:hAnsi="Times New Roman" w:cs="Times New Roman"/>
          <w:sz w:val="24"/>
          <w:szCs w:val="24"/>
        </w:rPr>
        <w:t xml:space="preserve">исключения  рисков  </w:t>
      </w:r>
      <w:r w:rsidR="00475C06">
        <w:rPr>
          <w:rFonts w:ascii="Times New Roman" w:hAnsi="Times New Roman" w:cs="Times New Roman"/>
          <w:sz w:val="24"/>
          <w:szCs w:val="24"/>
        </w:rPr>
        <w:t xml:space="preserve">нарушения  антимонопольного </w:t>
      </w:r>
      <w:r w:rsidRPr="00447D35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475C06">
        <w:rPr>
          <w:rFonts w:ascii="Times New Roman" w:hAnsi="Times New Roman" w:cs="Times New Roman"/>
          <w:sz w:val="24"/>
          <w:szCs w:val="24"/>
        </w:rPr>
        <w:t xml:space="preserve"> также проведения анализа о </w:t>
      </w:r>
      <w:r>
        <w:rPr>
          <w:rFonts w:ascii="Times New Roman" w:hAnsi="Times New Roman" w:cs="Times New Roman"/>
          <w:sz w:val="24"/>
          <w:szCs w:val="24"/>
        </w:rPr>
        <w:t>целесооб</w:t>
      </w:r>
      <w:r w:rsidR="00475C06">
        <w:rPr>
          <w:rFonts w:ascii="Times New Roman" w:hAnsi="Times New Roman" w:cs="Times New Roman"/>
          <w:sz w:val="24"/>
          <w:szCs w:val="24"/>
        </w:rPr>
        <w:t xml:space="preserve">разности  (нецелесообразности) </w:t>
      </w:r>
      <w:r>
        <w:rPr>
          <w:rFonts w:ascii="Times New Roman" w:hAnsi="Times New Roman" w:cs="Times New Roman"/>
          <w:sz w:val="24"/>
          <w:szCs w:val="24"/>
        </w:rPr>
        <w:t xml:space="preserve"> внесен</w:t>
      </w:r>
      <w:r w:rsidR="00475C06">
        <w:rPr>
          <w:rFonts w:ascii="Times New Roman" w:hAnsi="Times New Roman" w:cs="Times New Roman"/>
          <w:sz w:val="24"/>
          <w:szCs w:val="24"/>
        </w:rPr>
        <w:t xml:space="preserve">ия  изменений  в  нормативные правовые акты (проекты нормативных </w:t>
      </w:r>
      <w:r>
        <w:rPr>
          <w:rFonts w:ascii="Times New Roman" w:hAnsi="Times New Roman" w:cs="Times New Roman"/>
          <w:sz w:val="24"/>
          <w:szCs w:val="24"/>
        </w:rPr>
        <w:t>правовых  актов)</w:t>
      </w:r>
      <w:r w:rsidR="0063544A">
        <w:rPr>
          <w:rFonts w:ascii="Times New Roman" w:hAnsi="Times New Roman" w:cs="Times New Roman"/>
          <w:sz w:val="24"/>
          <w:szCs w:val="24"/>
        </w:rPr>
        <w:t xml:space="preserve"> </w:t>
      </w:r>
      <w:r w:rsidR="009267DE">
        <w:rPr>
          <w:rFonts w:ascii="Times New Roman" w:hAnsi="Times New Roman" w:cs="Times New Roman"/>
          <w:sz w:val="24"/>
          <w:szCs w:val="24"/>
        </w:rPr>
        <w:t xml:space="preserve"> Администрацией  города Ржева Тверской области </w:t>
      </w:r>
      <w:r w:rsidR="008E4D4D">
        <w:rPr>
          <w:rFonts w:ascii="Times New Roman" w:hAnsi="Times New Roman" w:cs="Times New Roman"/>
          <w:sz w:val="24"/>
          <w:szCs w:val="24"/>
        </w:rPr>
        <w:t xml:space="preserve">сформирован </w:t>
      </w:r>
      <w:r w:rsidR="00D46D6E">
        <w:rPr>
          <w:rFonts w:ascii="Times New Roman" w:hAnsi="Times New Roman" w:cs="Times New Roman"/>
          <w:sz w:val="24"/>
          <w:szCs w:val="24"/>
        </w:rPr>
        <w:t xml:space="preserve">и размещен на </w:t>
      </w:r>
      <w:r w:rsidR="00660E1B">
        <w:rPr>
          <w:rFonts w:ascii="Times New Roman" w:hAnsi="Times New Roman" w:cs="Times New Roman"/>
          <w:sz w:val="24"/>
          <w:szCs w:val="24"/>
        </w:rPr>
        <w:t>официал</w:t>
      </w:r>
      <w:r w:rsidR="00D46D6E">
        <w:rPr>
          <w:rFonts w:ascii="Times New Roman" w:hAnsi="Times New Roman" w:cs="Times New Roman"/>
          <w:sz w:val="24"/>
          <w:szCs w:val="24"/>
        </w:rPr>
        <w:t xml:space="preserve">ьном </w:t>
      </w:r>
      <w:r w:rsidR="00475C06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9267DE">
        <w:rPr>
          <w:rFonts w:ascii="Times New Roman" w:hAnsi="Times New Roman" w:cs="Times New Roman"/>
          <w:sz w:val="24"/>
          <w:szCs w:val="24"/>
        </w:rPr>
        <w:t xml:space="preserve">Администрации города Ржева </w:t>
      </w:r>
      <w:r w:rsidR="00660E1B">
        <w:rPr>
          <w:rFonts w:ascii="Times New Roman" w:hAnsi="Times New Roman" w:cs="Times New Roman"/>
          <w:sz w:val="24"/>
          <w:szCs w:val="24"/>
        </w:rPr>
        <w:t xml:space="preserve">Тверской области  </w:t>
      </w:r>
      <w:hyperlink r:id="rId7" w:history="1">
        <w:r w:rsidR="00660E1B" w:rsidRPr="0079668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660E1B" w:rsidRPr="0079668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660E1B" w:rsidRPr="0079668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rzhevcity</w:t>
        </w:r>
        <w:r w:rsidR="00660E1B" w:rsidRPr="0079668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660E1B" w:rsidRPr="0079668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9267DE">
        <w:rPr>
          <w:rFonts w:ascii="Times New Roman" w:hAnsi="Times New Roman" w:cs="Times New Roman"/>
          <w:sz w:val="24"/>
          <w:szCs w:val="24"/>
        </w:rPr>
        <w:t xml:space="preserve"> в </w:t>
      </w:r>
      <w:r w:rsidR="00660E1B" w:rsidRPr="00660E1B">
        <w:rPr>
          <w:rFonts w:ascii="Times New Roman" w:hAnsi="Times New Roman" w:cs="Times New Roman"/>
          <w:sz w:val="24"/>
          <w:szCs w:val="24"/>
        </w:rPr>
        <w:t>информаци</w:t>
      </w:r>
      <w:r w:rsidR="00D46D6E">
        <w:rPr>
          <w:rFonts w:ascii="Times New Roman" w:hAnsi="Times New Roman" w:cs="Times New Roman"/>
          <w:sz w:val="24"/>
          <w:szCs w:val="24"/>
        </w:rPr>
        <w:t xml:space="preserve">онно-телекоммуникационной сети </w:t>
      </w:r>
      <w:r w:rsidR="00660E1B" w:rsidRPr="00660E1B">
        <w:rPr>
          <w:rFonts w:ascii="Times New Roman" w:hAnsi="Times New Roman" w:cs="Times New Roman"/>
          <w:sz w:val="24"/>
          <w:szCs w:val="24"/>
        </w:rPr>
        <w:t>«Интернет</w:t>
      </w:r>
      <w:r w:rsidR="00660E1B" w:rsidRPr="00660E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», в</w:t>
      </w:r>
      <w:r w:rsidR="00D46D6E">
        <w:rPr>
          <w:rFonts w:ascii="Times New Roman" w:hAnsi="Times New Roman" w:cs="Times New Roman"/>
          <w:sz w:val="24"/>
          <w:szCs w:val="24"/>
        </w:rPr>
        <w:t xml:space="preserve"> разделе «Антимонопольный </w:t>
      </w:r>
      <w:r w:rsidR="00660E1B" w:rsidRPr="00660E1B">
        <w:rPr>
          <w:rFonts w:ascii="Times New Roman" w:hAnsi="Times New Roman" w:cs="Times New Roman"/>
          <w:sz w:val="24"/>
          <w:szCs w:val="24"/>
        </w:rPr>
        <w:t>комплаенс</w:t>
      </w:r>
      <w:r w:rsidR="00660E1B" w:rsidRPr="00660E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</w:t>
      </w:r>
      <w:r w:rsidR="00475C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исчерпывающий перечень  нормативных правовых актов Администрации города Ржева Тверской </w:t>
      </w:r>
      <w:r w:rsidR="007C31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области (</w:t>
      </w:r>
      <w:r w:rsidR="00475C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проектов  нормативных правовых </w:t>
      </w:r>
      <w:r w:rsidR="005A32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актов</w:t>
      </w:r>
      <w:r w:rsidR="007C31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660E1B" w:rsidRPr="00660E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75C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 </w:t>
      </w:r>
      <w:r w:rsidR="007903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2019 год</w:t>
      </w:r>
      <w:r w:rsidR="00475C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 </w:t>
      </w:r>
      <w:r w:rsidR="00D46D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уведомлением</w:t>
      </w:r>
      <w:r w:rsidR="00475C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 </w:t>
      </w:r>
      <w:r w:rsidR="00D46D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начале сбора замечаний и </w:t>
      </w:r>
      <w:r w:rsidR="00475C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предложений организаций и граждан.  При размещении </w:t>
      </w:r>
      <w:r w:rsidR="007C31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указанного пер</w:t>
      </w:r>
      <w:r w:rsidR="00475C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ечня 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указывалось  обоснование реализации  предлагаемых  </w:t>
      </w:r>
      <w:r w:rsidR="007C31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решени</w:t>
      </w:r>
      <w:r w:rsidR="00475C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й,  в том  числе их 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влияние </w:t>
      </w:r>
      <w:r w:rsidR="00D46D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 </w:t>
      </w:r>
      <w:r w:rsidR="007C31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конкуренцию.</w:t>
      </w:r>
      <w:r w:rsidR="006925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46D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</w:t>
      </w:r>
      <w:r w:rsidR="007C62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указанный в уведомлении о </w:t>
      </w:r>
      <w:r w:rsidR="00FA34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начале </w:t>
      </w:r>
      <w:r w:rsidR="007C62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сбора замечаний </w:t>
      </w:r>
      <w:r w:rsidR="005A32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  предложений </w:t>
      </w:r>
      <w:r w:rsidR="00475C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организаций  и  граждан  срок </w:t>
      </w:r>
      <w:r w:rsidR="005A32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FA34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22</w:t>
      </w:r>
      <w:r w:rsidR="00475C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апреля</w:t>
      </w:r>
      <w:r w:rsidR="006F305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 </w:t>
      </w:r>
      <w:r w:rsidR="00FA34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22</w:t>
      </w:r>
      <w:r w:rsidR="006F305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мая </w:t>
      </w:r>
      <w:r w:rsidR="007903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2020</w:t>
      </w:r>
      <w:r w:rsidR="006F305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9361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года</w:t>
      </w:r>
      <w:r w:rsidR="005A32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7903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A34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замечания  и  предложения по данному 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перечню актов (проектов актов) </w:t>
      </w:r>
      <w:r w:rsidR="00FA34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не </w:t>
      </w:r>
      <w:r w:rsidR="009361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поступили. По итогам  проведенного  анализа  нормативных  правовых  актов  (проектов  нормативно </w:t>
      </w:r>
      <w:r w:rsidR="00586B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9361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правовых  актов) </w:t>
      </w:r>
      <w:r w:rsidR="00B337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Администрацией   города  Ржева  </w:t>
      </w:r>
      <w:r w:rsidR="003273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</w:t>
      </w:r>
      <w:r w:rsidR="00B337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верской  области  сделан  вывод  об  их  </w:t>
      </w:r>
      <w:r w:rsidR="00FA34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соответствии  антимонопольному законодательству, о нецелесообразности внесения </w:t>
      </w:r>
      <w:r w:rsidR="00B337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изменений в  действующие  нормативные  правовые  акты.</w:t>
      </w:r>
    </w:p>
    <w:p w:rsidR="00F97A12" w:rsidRDefault="003B23C5" w:rsidP="0040505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В  соответствии  с  ч.15  ст.99  Федерального  закона  от 05.04.2013 № 44-ФЗ </w:t>
      </w:r>
      <w:r w:rsidRPr="00660E1B">
        <w:rPr>
          <w:rFonts w:ascii="Times New Roman" w:hAnsi="Times New Roman" w:cs="Times New Roman"/>
          <w:sz w:val="24"/>
          <w:szCs w:val="24"/>
        </w:rPr>
        <w:t>«</w:t>
      </w:r>
      <w:r w:rsidR="002D0FB0">
        <w:rPr>
          <w:rFonts w:ascii="Times New Roman" w:hAnsi="Times New Roman" w:cs="Times New Roman"/>
          <w:sz w:val="24"/>
          <w:szCs w:val="24"/>
        </w:rPr>
        <w:t xml:space="preserve">О  контрактной  системе в сфере закупок товаров, работ, услуг для обеспечения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2D0FB0">
        <w:rPr>
          <w:rFonts w:ascii="Times New Roman" w:hAnsi="Times New Roman" w:cs="Times New Roman"/>
          <w:sz w:val="24"/>
          <w:szCs w:val="24"/>
        </w:rPr>
        <w:t xml:space="preserve">осударственных и муниципальных </w:t>
      </w:r>
      <w:r>
        <w:rPr>
          <w:rFonts w:ascii="Times New Roman" w:hAnsi="Times New Roman" w:cs="Times New Roman"/>
          <w:sz w:val="24"/>
          <w:szCs w:val="24"/>
        </w:rPr>
        <w:t>нужд</w:t>
      </w:r>
      <w:r w:rsidRPr="00660E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2D0F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(далее - Закон)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Управлением   Федеральной  антимонопольной  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службы  по Тверской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облас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ти </w:t>
      </w:r>
      <w:r w:rsidR="00FA34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(Тверского  УФАС России) в июле 2019 года была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проведена  внеплановая  камер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альная </w:t>
      </w:r>
      <w:r w:rsidR="00FA34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выборочная  проверка  соблюдения 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="002D0F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дминистрацией  города  Ржева и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аукционной комиссией  законодательства о  контрактной  системе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при </w:t>
      </w:r>
      <w:r w:rsidR="002D0F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осуще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ствлении </w:t>
      </w:r>
      <w:r w:rsidR="002D0F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закупки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r w:rsidR="002D0F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утем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проведения</w:t>
      </w:r>
      <w:r w:rsidR="00FA34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электронного аукциона  на 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благоустройство  территории  </w:t>
      </w:r>
      <w:r w:rsidR="00DC08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 адресу: Тверская обл.,  г.</w:t>
      </w:r>
      <w:r w:rsidR="00FA34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Ржев, ул. Валентина </w:t>
      </w:r>
      <w:r w:rsidR="00DC08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епанченко (3 этап), (извещение от 30.06.2019 </w:t>
      </w:r>
      <w:r w:rsidR="00DC08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 0136300005819000048).</w:t>
      </w:r>
      <w:r w:rsidR="00B13F8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Комиссия  установила:</w:t>
      </w:r>
    </w:p>
    <w:p w:rsidR="00B13F82" w:rsidRPr="005B76D5" w:rsidRDefault="00B13F82" w:rsidP="00405059">
      <w:pPr>
        <w:pStyle w:val="1"/>
        <w:shd w:val="clear" w:color="auto" w:fill="FFFFFF"/>
        <w:spacing w:before="0" w:beforeAutospacing="0" w:after="0" w:afterAutospacing="0"/>
        <w:ind w:left="-15"/>
        <w:jc w:val="both"/>
        <w:rPr>
          <w:b w:val="0"/>
          <w:bCs w:val="0"/>
          <w:color w:val="000000"/>
          <w:sz w:val="24"/>
          <w:szCs w:val="24"/>
        </w:rPr>
      </w:pPr>
      <w:r w:rsidRPr="005B76D5">
        <w:rPr>
          <w:b w:val="0"/>
          <w:bCs w:val="0"/>
          <w:sz w:val="24"/>
          <w:szCs w:val="24"/>
          <w:shd w:val="clear" w:color="auto" w:fill="FFFFFF"/>
        </w:rPr>
        <w:t xml:space="preserve">30.06.2019  Заказчиком  на  официальном   сайте   единой  информационной  </w:t>
      </w:r>
      <w:r w:rsidR="005B76D5" w:rsidRPr="005B76D5">
        <w:rPr>
          <w:b w:val="0"/>
          <w:bCs w:val="0"/>
          <w:sz w:val="24"/>
          <w:szCs w:val="24"/>
          <w:shd w:val="clear" w:color="auto" w:fill="FFFFFF"/>
        </w:rPr>
        <w:t xml:space="preserve">системы  в  сфере </w:t>
      </w:r>
      <w:r w:rsidRPr="005B76D5">
        <w:rPr>
          <w:b w:val="0"/>
          <w:bCs w:val="0"/>
          <w:sz w:val="24"/>
          <w:szCs w:val="24"/>
          <w:shd w:val="clear" w:color="auto" w:fill="FFFFFF"/>
        </w:rPr>
        <w:t xml:space="preserve">закупок </w:t>
      </w:r>
      <w:r w:rsidRPr="005B76D5">
        <w:rPr>
          <w:b w:val="0"/>
          <w:bCs w:val="0"/>
          <w:sz w:val="24"/>
          <w:szCs w:val="24"/>
          <w:shd w:val="clear" w:color="auto" w:fill="FFFFFF"/>
          <w:lang w:val="en-US"/>
        </w:rPr>
        <w:t>www</w:t>
      </w:r>
      <w:r w:rsidRPr="005B76D5">
        <w:rPr>
          <w:b w:val="0"/>
          <w:bCs w:val="0"/>
          <w:sz w:val="24"/>
          <w:szCs w:val="24"/>
          <w:shd w:val="clear" w:color="auto" w:fill="FFFFFF"/>
        </w:rPr>
        <w:t>.</w:t>
      </w:r>
      <w:r w:rsidRPr="005B76D5">
        <w:rPr>
          <w:b w:val="0"/>
          <w:bCs w:val="0"/>
          <w:color w:val="000000"/>
          <w:sz w:val="24"/>
          <w:szCs w:val="24"/>
        </w:rPr>
        <w:t xml:space="preserve"> </w:t>
      </w:r>
      <w:r w:rsidRPr="005B76D5">
        <w:rPr>
          <w:b w:val="0"/>
          <w:bCs w:val="0"/>
          <w:color w:val="000000"/>
          <w:sz w:val="24"/>
          <w:szCs w:val="24"/>
          <w:lang w:val="en-US"/>
        </w:rPr>
        <w:t>z</w:t>
      </w:r>
      <w:r w:rsidRPr="005B76D5">
        <w:rPr>
          <w:b w:val="0"/>
          <w:bCs w:val="0"/>
          <w:color w:val="000000"/>
          <w:sz w:val="24"/>
          <w:szCs w:val="24"/>
        </w:rPr>
        <w:t>akupki.gov.ru </w:t>
      </w:r>
      <w:r w:rsidR="005B76D5" w:rsidRPr="005B76D5">
        <w:rPr>
          <w:b w:val="0"/>
          <w:bCs w:val="0"/>
          <w:color w:val="000000"/>
          <w:sz w:val="24"/>
          <w:szCs w:val="24"/>
        </w:rPr>
        <w:t xml:space="preserve">  размещены  извещение </w:t>
      </w:r>
      <w:r w:rsidR="005B76D5">
        <w:rPr>
          <w:b w:val="0"/>
          <w:bCs w:val="0"/>
          <w:color w:val="000000"/>
          <w:sz w:val="24"/>
          <w:szCs w:val="24"/>
        </w:rPr>
        <w:t xml:space="preserve"> </w:t>
      </w:r>
      <w:r w:rsidR="005B76D5" w:rsidRPr="005B76D5">
        <w:rPr>
          <w:b w:val="0"/>
          <w:bCs w:val="0"/>
          <w:color w:val="000000"/>
          <w:sz w:val="24"/>
          <w:szCs w:val="24"/>
        </w:rPr>
        <w:t>№ 0136300005819000048</w:t>
      </w:r>
      <w:r w:rsidR="003605CB">
        <w:rPr>
          <w:b w:val="0"/>
          <w:bCs w:val="0"/>
          <w:color w:val="000000"/>
          <w:sz w:val="24"/>
          <w:szCs w:val="24"/>
        </w:rPr>
        <w:t xml:space="preserve">  о   проведении  </w:t>
      </w:r>
      <w:r w:rsidR="003605CB">
        <w:rPr>
          <w:b w:val="0"/>
          <w:bCs w:val="0"/>
          <w:color w:val="000000"/>
          <w:sz w:val="24"/>
          <w:szCs w:val="24"/>
        </w:rPr>
        <w:lastRenderedPageBreak/>
        <w:t>электронного аукциона  на благоустройство территории   по  адресу</w:t>
      </w:r>
      <w:r w:rsidR="00A57F50">
        <w:rPr>
          <w:b w:val="0"/>
          <w:bCs w:val="0"/>
          <w:color w:val="000000"/>
          <w:sz w:val="24"/>
          <w:szCs w:val="24"/>
        </w:rPr>
        <w:t>:</w:t>
      </w:r>
      <w:r w:rsidR="003605CB">
        <w:rPr>
          <w:b w:val="0"/>
          <w:bCs w:val="0"/>
          <w:color w:val="000000"/>
          <w:sz w:val="24"/>
          <w:szCs w:val="24"/>
        </w:rPr>
        <w:t xml:space="preserve">  Тверская  область, г. Ржев, ул. Валентина  Степанченко, и документация  об аукционе: начальная (максимальная)  цена  </w:t>
      </w:r>
      <w:r w:rsidR="002D0FB0">
        <w:rPr>
          <w:b w:val="0"/>
          <w:bCs w:val="0"/>
          <w:color w:val="000000"/>
          <w:sz w:val="24"/>
          <w:szCs w:val="24"/>
        </w:rPr>
        <w:t xml:space="preserve">контракта  </w:t>
      </w:r>
      <w:r w:rsidR="003605CB">
        <w:rPr>
          <w:b w:val="0"/>
          <w:bCs w:val="0"/>
          <w:color w:val="000000"/>
          <w:sz w:val="24"/>
          <w:szCs w:val="24"/>
        </w:rPr>
        <w:t>составляет  4702097,59  руб.</w:t>
      </w:r>
      <w:r w:rsidR="00101D4F">
        <w:rPr>
          <w:b w:val="0"/>
          <w:bCs w:val="0"/>
          <w:color w:val="000000"/>
          <w:sz w:val="24"/>
          <w:szCs w:val="24"/>
        </w:rPr>
        <w:t xml:space="preserve">  В  соответствии  с  ч.1   ст.59  Закона  </w:t>
      </w:r>
      <w:r w:rsidR="009267DE">
        <w:rPr>
          <w:b w:val="0"/>
          <w:bCs w:val="0"/>
          <w:color w:val="000000"/>
          <w:sz w:val="24"/>
          <w:szCs w:val="24"/>
        </w:rPr>
        <w:t xml:space="preserve">под  аукционом  в  электронной </w:t>
      </w:r>
      <w:r w:rsidR="00101D4F">
        <w:rPr>
          <w:b w:val="0"/>
          <w:bCs w:val="0"/>
          <w:color w:val="000000"/>
          <w:sz w:val="24"/>
          <w:szCs w:val="24"/>
        </w:rPr>
        <w:t>фо</w:t>
      </w:r>
      <w:r w:rsidR="009267DE">
        <w:rPr>
          <w:b w:val="0"/>
          <w:bCs w:val="0"/>
          <w:color w:val="000000"/>
          <w:sz w:val="24"/>
          <w:szCs w:val="24"/>
        </w:rPr>
        <w:t xml:space="preserve">рме (электронным </w:t>
      </w:r>
      <w:r w:rsidR="002D0FB0">
        <w:rPr>
          <w:b w:val="0"/>
          <w:bCs w:val="0"/>
          <w:color w:val="000000"/>
          <w:sz w:val="24"/>
          <w:szCs w:val="24"/>
        </w:rPr>
        <w:t xml:space="preserve">аукционом) </w:t>
      </w:r>
      <w:r w:rsidR="00101D4F">
        <w:rPr>
          <w:b w:val="0"/>
          <w:bCs w:val="0"/>
          <w:color w:val="000000"/>
          <w:sz w:val="24"/>
          <w:szCs w:val="24"/>
        </w:rPr>
        <w:t>понимается  аукцион,  при  котором  информация  о  закупке  сообщается  заказчиком  неограниченному   кругу лиц  путем  размещения  в  единой информационной  системе  извещения  о  проведении   такого аукциона  и  документации  о нем, к  участникам закупки  предъявляются  единые требования  и  дополнительные требования,  проведение  такого аукциона  обеспечивается  на электронной   площадке  оператором.</w:t>
      </w:r>
    </w:p>
    <w:p w:rsidR="00D45B97" w:rsidRDefault="00D45B97" w:rsidP="0040505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В  соответствии с  п.1  и  п. 2  ч.1  ст.64  Закона  документация  об электронном аукционе</w:t>
      </w:r>
      <w:r w:rsidR="00A57F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наряду с инфо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рмацией, указанной в извещении о проведении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такого аукциона,  должна  содержать  следующую  информацию: наименование и описание объекта закупки и условия  контр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акта в соответствии со 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ст.33  Закона, в том числе  обоснование начальной (максимальной)  цены  кон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тракта (пункт 1):  требование 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  содержанию, составу  заявки  на участие в  таком  аукционе в  соответствии с  частями  3-6   ст.66  Закона  и  инструкци</w:t>
      </w:r>
      <w:r w:rsidR="002D0F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ю   по ее заполнению. При этом не допускается  установление требований, влекущих за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собой  ограничение   количества участников  такого аукциона  или  ограничение  доступа к  участию  в  таком  аукционе.</w:t>
      </w:r>
    </w:p>
    <w:p w:rsidR="00D45B97" w:rsidRDefault="002D0FB0" w:rsidP="0040505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В </w:t>
      </w:r>
      <w:r w:rsidR="00D45B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соответствии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с  ч.3 </w:t>
      </w:r>
      <w:r w:rsidR="00F62B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ст.64  Закона  документация  об электронном  аукционе  наряду  с предусмотренной   ч.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  ст.64  Закона  информацией  </w:t>
      </w:r>
      <w:r w:rsidR="00F62B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содержит  требования  к  участникам так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ого  аукциона, установленные в соответствии </w:t>
      </w:r>
      <w:r w:rsidR="00F62B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  ч.1,  ч.1.1., 2 и 2.1 ( при наличии  таких  требований)  ст.31 Закона.</w:t>
      </w:r>
    </w:p>
    <w:p w:rsidR="00F62B74" w:rsidRPr="005B76D5" w:rsidRDefault="002D0FB0" w:rsidP="0040505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В </w:t>
      </w:r>
      <w:r w:rsidR="00F62B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оответствии с п.1 ч.1 ст.33 Закона в описании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объекта закупки </w:t>
      </w:r>
      <w:r w:rsidR="00F62B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указываютс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я  функциональные, технические и качественные </w:t>
      </w:r>
      <w:r w:rsidR="00F62B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характеристики, эксплуатационные  характеристики  объекта  закупки (при необходимости).</w:t>
      </w:r>
    </w:p>
    <w:p w:rsidR="00F97A12" w:rsidRDefault="00DC0867" w:rsidP="0040505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2D0F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соответствии с п.2  ч.5 </w:t>
      </w:r>
      <w:r w:rsidR="001858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ст.66  </w:t>
      </w:r>
      <w:r w:rsidR="002D0F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</w:t>
      </w:r>
      <w:r w:rsidR="001858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акона  вторая  часть  заяв</w:t>
      </w:r>
      <w:r w:rsidR="00A57F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</w:t>
      </w:r>
      <w:r w:rsidR="001858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 на участие в электронном аукционе  должна  содержать, в том  числе, документы, подтверждающие  соответст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вие участника  такого аукциона </w:t>
      </w:r>
      <w:r w:rsidR="001858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требованиям, уста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новленным  п.1 ч.1, ч.2 и 2.1 </w:t>
      </w:r>
      <w:r w:rsidR="001858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ст.31 ( при наличии таких  требований)  Закона, или  копии  этих  документов, а также  декларацию  о  соответствии  участника  такого  аукциона  требованиям, установленным  п.3-9  ч.1  ст.31  Закона.</w:t>
      </w:r>
    </w:p>
    <w:p w:rsidR="00B756D9" w:rsidRDefault="002D0FB0" w:rsidP="0040505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Комиссией  в  ходе  </w:t>
      </w:r>
      <w:r w:rsidR="00B756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проверки  установлено,  что  информация, содержащаяся  в  извещениях  о  проведении  аукциона  и документация  об аукционе, соответствует  действующ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ему  на  момент  осуществления 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закупки (размещению извещения о проведении такой закупки) законодательству о контрактной системе в сфере закупок товаров, работ и услуг </w:t>
      </w:r>
      <w:r w:rsidR="00B756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для обеспечения государственн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ых и муниципальных нужд, иное  Комиссия  не  выявила. В  частности</w:t>
      </w:r>
      <w:r w:rsidR="00A57F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не выявлены избыточные требования к </w:t>
      </w:r>
      <w:r w:rsidR="00B756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содержанию  заявок  на  участие  в  аукционе,  избыточные требования к  участникам закупки;  потенциально  возможность  подать  заявку  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  участвовать </w:t>
      </w:r>
      <w:r w:rsidR="00B756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 аукционе  могло  любое  лицо,  соответствующее  установленным в соответствии с  действующим законодат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ельством требованиям к  лицам, </w:t>
      </w:r>
      <w:r w:rsidR="00B756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оказывающим  услуги, являющиеся предметом  контракта.</w:t>
      </w:r>
    </w:p>
    <w:p w:rsidR="00185897" w:rsidRDefault="00B756D9" w:rsidP="0040505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Согласно  протоколу  рассмотрения  заявок  на  участие в электронном  аукционе от 19.07.2019 № 0136300005819000048-1  на  участие  в аукционе  заявки  подали  2 (два) участника  за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купки, заявки которых признаны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соответствующими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требованиям </w:t>
      </w:r>
      <w:r w:rsidR="00F337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документаци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 </w:t>
      </w:r>
      <w:r w:rsidR="00F337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2D0F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 аукционе. Согласно протоколу </w:t>
      </w:r>
      <w:r w:rsidR="00F337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</w:t>
      </w:r>
      <w:r w:rsidR="002D0F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оведения электронного аукциона </w:t>
      </w:r>
      <w:r w:rsidR="00F337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 22.07.</w:t>
      </w:r>
      <w:r w:rsidR="002D0F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2019 г. № 013630000581000048-2 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победител</w:t>
      </w:r>
      <w:r w:rsidR="00A57F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ем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аукциона признан участник </w:t>
      </w:r>
      <w:r w:rsidR="00F337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закупки, чья заявка  зарегистрирована под  порядковым номером 162, с  ценой  контракта 4514013,67 руб.</w:t>
      </w:r>
    </w:p>
    <w:p w:rsidR="00A864A0" w:rsidRDefault="00A864A0" w:rsidP="0040505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Согласно протоколу подведени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я итогов электронного аукциона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от 22.07.2019 № 0136300005819000048-3  заявки обоих  участников  закупки (вторые  части заявок)  признаны  соответствующими  требованиям, установленным  в документации  об  аукционе. </w:t>
      </w:r>
    </w:p>
    <w:p w:rsidR="00A864A0" w:rsidRDefault="009267DE" w:rsidP="0040505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Содержание </w:t>
      </w:r>
      <w:r w:rsidR="00A864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предст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авленных Заказчиком </w:t>
      </w:r>
      <w:r w:rsidR="00A864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документов, в том  числе заявок, поданных  на участие в аукционе, свидетельствует  о  правомерности  принятых аукционной комиссией  решений.</w:t>
      </w:r>
      <w:r w:rsidR="00E147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  вышеуказанному  аукциону  контракт  на  момент  проведения   проверки  был  не заключен.</w:t>
      </w:r>
    </w:p>
    <w:p w:rsidR="00E14738" w:rsidRDefault="00E14738" w:rsidP="0040505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Комиссия, изучив представленные Заказчиком документы, не выявила  нарушения  законодательства о контрактной системе  для  обеспечения  государственных  и  муниципальных нужд  при  проведении  аукциона  на  право  заключения контракта на благоустройство  территории по адресу: Тверская  область, г. Ржев,  ул. Валентина Степанченко (3 этап).</w:t>
      </w:r>
    </w:p>
    <w:p w:rsidR="00E14738" w:rsidRPr="00DA203C" w:rsidRDefault="00FA34A3" w:rsidP="0040505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</w:t>
      </w:r>
      <w:r w:rsidRPr="00DA2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Решение комиссии </w:t>
      </w:r>
      <w:r w:rsidR="00E14738" w:rsidRPr="00DA2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Тверского УФАС</w:t>
      </w:r>
      <w:r w:rsidRPr="00DA2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России: признать отсутствие в </w:t>
      </w:r>
      <w:r w:rsidR="00E14738" w:rsidRPr="00DA2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действиях  Администрации  города   Ржева и аукционной комиссии  при  проведении электронного аукциона  на благоустройство территории по  адресу: Тверская  область, г. Ржев, ул. </w:t>
      </w:r>
      <w:r w:rsidR="001049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Валентина Степанченко (3 этап) </w:t>
      </w:r>
      <w:r w:rsidR="00E14738" w:rsidRPr="00DA2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(извещение  от 30.06.2019 № 0136300005819000048)</w:t>
      </w:r>
      <w:r w:rsidR="001049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E0D0B" w:rsidRPr="00DA2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нарушений требований  Федерального закона  от 05.04.2013 № 44-ФЗ </w:t>
      </w:r>
      <w:r w:rsidR="00737F9B" w:rsidRPr="00DA203C">
        <w:rPr>
          <w:rFonts w:ascii="Times New Roman" w:hAnsi="Times New Roman" w:cs="Times New Roman"/>
          <w:sz w:val="24"/>
          <w:szCs w:val="24"/>
        </w:rPr>
        <w:t>«О  контрактной системе в  сфере  закупок  товаров, работ, услуг  для обеспечения государственных  и  муниципальных  нужд</w:t>
      </w:r>
      <w:r w:rsidR="00737F9B" w:rsidRPr="00DA2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».</w:t>
      </w:r>
    </w:p>
    <w:p w:rsidR="00AB39EA" w:rsidRPr="00DA203C" w:rsidRDefault="002B5C0B" w:rsidP="0040505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A2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AB39EA" w:rsidRPr="00DA2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2D0FB0" w:rsidRPr="00DA2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</w:t>
      </w:r>
      <w:r w:rsidR="00F67C53" w:rsidRPr="00DA203C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Федеральной антимонопольной службы по Тверской области (далее - Тверское УФАС)</w:t>
      </w:r>
      <w:r w:rsidR="009213D1" w:rsidRPr="00DA20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34A3" w:rsidRPr="00DA203C">
        <w:rPr>
          <w:rFonts w:ascii="Times New Roman" w:hAnsi="Times New Roman" w:cs="Times New Roman"/>
          <w:sz w:val="24"/>
          <w:szCs w:val="24"/>
          <w:shd w:val="clear" w:color="auto" w:fill="FFFFFF"/>
        </w:rPr>
        <w:t>за 2019 год</w:t>
      </w:r>
      <w:r w:rsidR="009213D1" w:rsidRPr="00DA20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F67C53" w:rsidRPr="00DA20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жалоб </w:t>
      </w:r>
      <w:r w:rsidR="009213D1" w:rsidRPr="00DA20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203C" w:rsidRPr="00DA20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 </w:t>
      </w:r>
      <w:r w:rsidR="00F67C53" w:rsidRPr="00DA20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нарушение  положений  Федерального  закона  от 05.04.2013  № 44-ФЗ </w:t>
      </w:r>
      <w:r w:rsidR="00FA34A3" w:rsidRPr="00DA203C">
        <w:rPr>
          <w:rFonts w:ascii="Times New Roman" w:hAnsi="Times New Roman" w:cs="Times New Roman"/>
          <w:sz w:val="24"/>
          <w:szCs w:val="24"/>
        </w:rPr>
        <w:t>«О</w:t>
      </w:r>
      <w:r w:rsidR="000265AB" w:rsidRPr="00DA203C">
        <w:rPr>
          <w:rFonts w:ascii="Times New Roman" w:hAnsi="Times New Roman" w:cs="Times New Roman"/>
          <w:sz w:val="24"/>
          <w:szCs w:val="24"/>
        </w:rPr>
        <w:t xml:space="preserve"> контрактной  системе  в  сфере  закупок товаров, работ, услуг  для</w:t>
      </w:r>
      <w:r w:rsidR="00FA34A3" w:rsidRPr="00DA203C">
        <w:rPr>
          <w:rFonts w:ascii="Times New Roman" w:hAnsi="Times New Roman" w:cs="Times New Roman"/>
          <w:sz w:val="24"/>
          <w:szCs w:val="24"/>
        </w:rPr>
        <w:t xml:space="preserve">  обеспечения  государственных и муниципальных </w:t>
      </w:r>
      <w:r w:rsidR="000265AB" w:rsidRPr="00DA203C">
        <w:rPr>
          <w:rFonts w:ascii="Times New Roman" w:hAnsi="Times New Roman" w:cs="Times New Roman"/>
          <w:sz w:val="24"/>
          <w:szCs w:val="24"/>
        </w:rPr>
        <w:t>нужд</w:t>
      </w:r>
      <w:r w:rsidR="000265AB" w:rsidRPr="00DA2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5C726B" w:rsidRPr="00DA2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3472B" w:rsidRPr="00DA2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структурными </w:t>
      </w:r>
      <w:r w:rsidR="00FA34A3" w:rsidRPr="00DA2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3472B" w:rsidRPr="00DA2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подразделениями  Администрации  города  Ржева  Тверской</w:t>
      </w:r>
      <w:r w:rsidR="005C5F41" w:rsidRPr="00DA2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обл</w:t>
      </w:r>
      <w:r w:rsidR="002D0FB0" w:rsidRPr="00DA2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асти  при  проведении  </w:t>
      </w:r>
      <w:r w:rsidR="00C632B0" w:rsidRPr="00DA2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закупок</w:t>
      </w:r>
      <w:r w:rsidR="009213D1" w:rsidRPr="00DA2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не  поступало.</w:t>
      </w:r>
    </w:p>
    <w:p w:rsidR="00C64BB5" w:rsidRPr="00DA203C" w:rsidRDefault="004948FD" w:rsidP="0040505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A2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593A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Рассмотрение  </w:t>
      </w:r>
      <w:r w:rsidR="003E4E80" w:rsidRPr="00DA2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дел  по вопросам  применения  и  возможного  нару</w:t>
      </w:r>
      <w:r w:rsidR="00593A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шения  Администрацией   города Ржева Тверской области норм антимонопольного законодательства в </w:t>
      </w:r>
      <w:r w:rsidR="003E4E80" w:rsidRPr="00DA2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судебных  инстанциях  не  осуществлялось.</w:t>
      </w:r>
    </w:p>
    <w:p w:rsidR="00557273" w:rsidRDefault="00557273" w:rsidP="0040505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A2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Нормативные  правовые  акты  Администрации города  Ржева  Тверской  области,  в  которых  </w:t>
      </w:r>
      <w:r w:rsidR="00DA203C" w:rsidRPr="00DA2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Тверское УФАС выявило  нарушения  ант</w:t>
      </w:r>
      <w:r w:rsidR="00593A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имонопольного законодательства </w:t>
      </w:r>
      <w:r w:rsidR="00DA203C" w:rsidRPr="00DA2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 </w:t>
      </w:r>
      <w:r w:rsidR="007D58A5" w:rsidRPr="00DA2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указанный  период  отсутствуют.</w:t>
      </w:r>
    </w:p>
    <w:p w:rsidR="003E4E80" w:rsidRPr="007B71F7" w:rsidRDefault="002D0FB0" w:rsidP="00405059">
      <w:pPr>
        <w:pStyle w:val="a4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Проведено рабочее совещание </w:t>
      </w:r>
      <w:r w:rsidR="003E4E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под  руководством  </w:t>
      </w:r>
      <w:r w:rsidR="007B71F7">
        <w:rPr>
          <w:rFonts w:ascii="Times New Roman" w:eastAsia="Calibri" w:hAnsi="Times New Roman" w:cs="Times New Roman"/>
          <w:color w:val="000000"/>
          <w:sz w:val="24"/>
          <w:szCs w:val="24"/>
        </w:rPr>
        <w:t>заместител</w:t>
      </w:r>
      <w:r w:rsidR="007B71F7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="007B71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Главы </w:t>
      </w:r>
      <w:r w:rsidR="007B71F7">
        <w:rPr>
          <w:rFonts w:ascii="Times New Roman" w:hAnsi="Times New Roman"/>
          <w:color w:val="000000"/>
          <w:sz w:val="24"/>
          <w:szCs w:val="24"/>
        </w:rPr>
        <w:t>а</w:t>
      </w:r>
      <w:r w:rsidR="007B71F7">
        <w:rPr>
          <w:rFonts w:ascii="Times New Roman" w:eastAsia="Calibri" w:hAnsi="Times New Roman" w:cs="Times New Roman"/>
          <w:color w:val="000000"/>
          <w:sz w:val="24"/>
          <w:szCs w:val="24"/>
        </w:rPr>
        <w:t>дминистрации</w:t>
      </w:r>
      <w:r w:rsidR="00FC28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71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3063">
        <w:rPr>
          <w:rFonts w:ascii="Times New Roman" w:hAnsi="Times New Roman"/>
          <w:color w:val="000000"/>
          <w:sz w:val="24"/>
          <w:szCs w:val="24"/>
        </w:rPr>
        <w:t>города</w:t>
      </w:r>
      <w:r w:rsidR="00614B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3063">
        <w:rPr>
          <w:rFonts w:ascii="Times New Roman" w:hAnsi="Times New Roman"/>
          <w:color w:val="000000"/>
          <w:sz w:val="24"/>
          <w:szCs w:val="24"/>
        </w:rPr>
        <w:t xml:space="preserve"> Ржева </w:t>
      </w:r>
      <w:r w:rsidR="00FA34A3">
        <w:rPr>
          <w:rFonts w:ascii="Times New Roman" w:hAnsi="Times New Roman"/>
          <w:color w:val="000000"/>
          <w:sz w:val="24"/>
          <w:szCs w:val="24"/>
        </w:rPr>
        <w:t>Н.А. Берлизова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7F493C">
        <w:rPr>
          <w:rFonts w:ascii="Times New Roman" w:hAnsi="Times New Roman"/>
          <w:color w:val="000000"/>
          <w:sz w:val="24"/>
          <w:szCs w:val="24"/>
        </w:rPr>
        <w:t>начальниками  структурных  подразделений  Администрации  города  Ржева  Тверской  области  об  исполнении   мероприятий  по  снижению  рисков  нарушения Администрацией  города  Ржева  Тверской  области  ант</w:t>
      </w:r>
      <w:r w:rsidR="00323063">
        <w:rPr>
          <w:rFonts w:ascii="Times New Roman" w:hAnsi="Times New Roman"/>
          <w:color w:val="000000"/>
          <w:sz w:val="24"/>
          <w:szCs w:val="24"/>
        </w:rPr>
        <w:t>имонопольного  законодательства  и  достижении  ключевых  показателей  эффективности  антимонопольного  законодательства.</w:t>
      </w:r>
    </w:p>
    <w:p w:rsidR="006B54F5" w:rsidRDefault="001F297D" w:rsidP="00405059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593A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Проведена  оценка  </w:t>
      </w:r>
      <w:r w:rsidRPr="006B54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риск</w:t>
      </w:r>
      <w:r w:rsidR="00593A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ов  нарушения  Администрацией  города </w:t>
      </w:r>
      <w:r w:rsidRPr="006B54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Ржева  Тверской  области  антимонопол</w:t>
      </w:r>
      <w:r w:rsidR="006B54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ьного </w:t>
      </w:r>
      <w:r w:rsidRPr="006B54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законодательства</w:t>
      </w:r>
      <w:r w:rsidR="00AA171F" w:rsidRPr="006B54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B743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Уровень </w:t>
      </w:r>
      <w:r w:rsidR="006B54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риска </w:t>
      </w:r>
      <w:r w:rsidR="006B54F5" w:rsidRPr="009A5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антимонопольного законодательства</w:t>
      </w:r>
      <w:r w:rsidR="00ED0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7B6" w:rsidRPr="00ED07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незначительный</w:t>
      </w:r>
      <w:r w:rsidR="00B7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59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7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D07B6"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ероятность</w:t>
      </w:r>
      <w:r w:rsidR="006D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7B6"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выдачи </w:t>
      </w:r>
      <w:r w:rsidR="00593A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города </w:t>
      </w:r>
      <w:r w:rsidR="00ED07B6">
        <w:rPr>
          <w:rFonts w:ascii="Times New Roman" w:eastAsia="Times New Roman" w:hAnsi="Times New Roman" w:cs="Times New Roman"/>
          <w:sz w:val="24"/>
          <w:szCs w:val="24"/>
          <w:lang w:eastAsia="ar-SA"/>
        </w:rPr>
        <w:t>Ржева</w:t>
      </w:r>
      <w:r w:rsidR="00ED07B6" w:rsidRPr="006904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Тверской </w:t>
      </w:r>
      <w:r w:rsidR="00B7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D07B6" w:rsidRPr="006904B9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области</w:t>
      </w:r>
      <w:r w:rsidR="00ED07B6"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7B6"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предупреждения</w:t>
      </w:r>
      <w:r w:rsidR="00ED07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486F" w:rsidRDefault="0009486F" w:rsidP="00405059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03C" w:rsidRDefault="00DA203C" w:rsidP="00405059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03C" w:rsidRDefault="00DA203C" w:rsidP="006B54F5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B49" w:rsidRDefault="004B757F" w:rsidP="006B54F5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24B49" w:rsidRDefault="00D24B49" w:rsidP="006B54F5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6F" w:rsidRPr="009A576B" w:rsidRDefault="00D24B49" w:rsidP="006B54F5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9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города  Ржева                                                 </w:t>
      </w:r>
      <w:r w:rsidR="00D51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C5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9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77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9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F6D8F">
        <w:rPr>
          <w:rFonts w:ascii="Times New Roman" w:eastAsia="Times New Roman" w:hAnsi="Times New Roman" w:cs="Times New Roman"/>
          <w:sz w:val="24"/>
          <w:szCs w:val="24"/>
          <w:lang w:eastAsia="ru-RU"/>
        </w:rPr>
        <w:t>Р.С. Крылов</w:t>
      </w:r>
    </w:p>
    <w:p w:rsidR="003E4E80" w:rsidRDefault="003E4E80" w:rsidP="001F297D">
      <w:pPr>
        <w:tabs>
          <w:tab w:val="left" w:pos="1442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E4E80" w:rsidRDefault="003E4E80" w:rsidP="00C64BB5">
      <w:pPr>
        <w:tabs>
          <w:tab w:val="left" w:pos="14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64BB5" w:rsidRPr="0000398C" w:rsidRDefault="00AB39EA" w:rsidP="001F297D">
      <w:pPr>
        <w:tabs>
          <w:tab w:val="left" w:pos="14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</w:p>
    <w:p w:rsidR="00AB39EA" w:rsidRPr="007C3148" w:rsidRDefault="00AB39EA" w:rsidP="00691A4A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AB39EA" w:rsidRPr="007C3148" w:rsidSect="00D41A10">
      <w:headerReference w:type="default" r:id="rId8"/>
      <w:headerReference w:type="first" r:id="rId9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869" w:rsidRDefault="00344869" w:rsidP="00A345EF">
      <w:pPr>
        <w:spacing w:after="0" w:line="240" w:lineRule="auto"/>
      </w:pPr>
      <w:r>
        <w:separator/>
      </w:r>
    </w:p>
  </w:endnote>
  <w:endnote w:type="continuationSeparator" w:id="0">
    <w:p w:rsidR="00344869" w:rsidRDefault="00344869" w:rsidP="00A34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869" w:rsidRDefault="00344869" w:rsidP="00A345EF">
      <w:pPr>
        <w:spacing w:after="0" w:line="240" w:lineRule="auto"/>
      </w:pPr>
      <w:r>
        <w:separator/>
      </w:r>
    </w:p>
  </w:footnote>
  <w:footnote w:type="continuationSeparator" w:id="0">
    <w:p w:rsidR="00344869" w:rsidRDefault="00344869" w:rsidP="00A34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137"/>
      <w:docPartObj>
        <w:docPartGallery w:val="Page Numbers (Top of Page)"/>
        <w:docPartUnique/>
      </w:docPartObj>
    </w:sdtPr>
    <w:sdtContent>
      <w:p w:rsidR="00A864A0" w:rsidRDefault="00E87573">
        <w:pPr>
          <w:pStyle w:val="a6"/>
          <w:jc w:val="center"/>
        </w:pPr>
        <w:fldSimple w:instr=" PAGE   \* MERGEFORMAT ">
          <w:r w:rsidR="00D07065">
            <w:rPr>
              <w:noProof/>
            </w:rPr>
            <w:t>3</w:t>
          </w:r>
        </w:fldSimple>
      </w:p>
    </w:sdtContent>
  </w:sdt>
  <w:p w:rsidR="00A864A0" w:rsidRDefault="00A864A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135"/>
      <w:docPartObj>
        <w:docPartGallery w:val="Page Numbers (Top of Page)"/>
        <w:docPartUnique/>
      </w:docPartObj>
    </w:sdtPr>
    <w:sdtContent>
      <w:p w:rsidR="00A864A0" w:rsidRDefault="00E87573">
        <w:pPr>
          <w:pStyle w:val="a6"/>
          <w:jc w:val="center"/>
        </w:pPr>
      </w:p>
    </w:sdtContent>
  </w:sdt>
  <w:p w:rsidR="00A864A0" w:rsidRDefault="00A864A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A53900"/>
    <w:rsid w:val="00017E60"/>
    <w:rsid w:val="000265AB"/>
    <w:rsid w:val="00045B2D"/>
    <w:rsid w:val="00061ED1"/>
    <w:rsid w:val="00070A6E"/>
    <w:rsid w:val="0008683A"/>
    <w:rsid w:val="0009486F"/>
    <w:rsid w:val="000C2960"/>
    <w:rsid w:val="000D39C1"/>
    <w:rsid w:val="000D7413"/>
    <w:rsid w:val="00101D4F"/>
    <w:rsid w:val="0010374B"/>
    <w:rsid w:val="00104947"/>
    <w:rsid w:val="00106B5B"/>
    <w:rsid w:val="00113E5A"/>
    <w:rsid w:val="00130F3B"/>
    <w:rsid w:val="00163FCB"/>
    <w:rsid w:val="00166CB4"/>
    <w:rsid w:val="00185897"/>
    <w:rsid w:val="001C1F4F"/>
    <w:rsid w:val="001D0239"/>
    <w:rsid w:val="001F297D"/>
    <w:rsid w:val="00221B43"/>
    <w:rsid w:val="002251F4"/>
    <w:rsid w:val="002407D0"/>
    <w:rsid w:val="00243556"/>
    <w:rsid w:val="00250704"/>
    <w:rsid w:val="00255630"/>
    <w:rsid w:val="002A19DD"/>
    <w:rsid w:val="002B5C0B"/>
    <w:rsid w:val="002D07BA"/>
    <w:rsid w:val="002D0FB0"/>
    <w:rsid w:val="002E6BCC"/>
    <w:rsid w:val="0030414B"/>
    <w:rsid w:val="00316BD7"/>
    <w:rsid w:val="00323063"/>
    <w:rsid w:val="003273A1"/>
    <w:rsid w:val="00341CA1"/>
    <w:rsid w:val="00344869"/>
    <w:rsid w:val="00346674"/>
    <w:rsid w:val="00350C6F"/>
    <w:rsid w:val="003517F6"/>
    <w:rsid w:val="00351E81"/>
    <w:rsid w:val="003605CB"/>
    <w:rsid w:val="0037546F"/>
    <w:rsid w:val="003A39FF"/>
    <w:rsid w:val="003A6D7A"/>
    <w:rsid w:val="003B23C5"/>
    <w:rsid w:val="003B5BA2"/>
    <w:rsid w:val="003C2A9C"/>
    <w:rsid w:val="003D05A9"/>
    <w:rsid w:val="003E4E80"/>
    <w:rsid w:val="00405059"/>
    <w:rsid w:val="004125D6"/>
    <w:rsid w:val="0041432C"/>
    <w:rsid w:val="00431096"/>
    <w:rsid w:val="00447D35"/>
    <w:rsid w:val="00460413"/>
    <w:rsid w:val="00474170"/>
    <w:rsid w:val="00475C06"/>
    <w:rsid w:val="0049006B"/>
    <w:rsid w:val="00490E1E"/>
    <w:rsid w:val="004948FD"/>
    <w:rsid w:val="00495D34"/>
    <w:rsid w:val="004A6A38"/>
    <w:rsid w:val="004B757F"/>
    <w:rsid w:val="004D3BBB"/>
    <w:rsid w:val="00557273"/>
    <w:rsid w:val="00561923"/>
    <w:rsid w:val="00586B76"/>
    <w:rsid w:val="00593AD3"/>
    <w:rsid w:val="005A32AB"/>
    <w:rsid w:val="005B5400"/>
    <w:rsid w:val="005B76D5"/>
    <w:rsid w:val="005C5B45"/>
    <w:rsid w:val="005C5F41"/>
    <w:rsid w:val="005C726B"/>
    <w:rsid w:val="005E7F40"/>
    <w:rsid w:val="00610A10"/>
    <w:rsid w:val="006119E3"/>
    <w:rsid w:val="00614B49"/>
    <w:rsid w:val="0063544A"/>
    <w:rsid w:val="006559C9"/>
    <w:rsid w:val="00660E1B"/>
    <w:rsid w:val="00673C14"/>
    <w:rsid w:val="00691A4A"/>
    <w:rsid w:val="0069257E"/>
    <w:rsid w:val="006B54F5"/>
    <w:rsid w:val="006D05B6"/>
    <w:rsid w:val="006D4A75"/>
    <w:rsid w:val="006F3057"/>
    <w:rsid w:val="00702A91"/>
    <w:rsid w:val="007144CC"/>
    <w:rsid w:val="00725CE6"/>
    <w:rsid w:val="00726CCC"/>
    <w:rsid w:val="00737F9B"/>
    <w:rsid w:val="007517FD"/>
    <w:rsid w:val="00762D5E"/>
    <w:rsid w:val="00765764"/>
    <w:rsid w:val="00790386"/>
    <w:rsid w:val="00796684"/>
    <w:rsid w:val="007B71F7"/>
    <w:rsid w:val="007C3148"/>
    <w:rsid w:val="007C6225"/>
    <w:rsid w:val="007D58A5"/>
    <w:rsid w:val="007F493C"/>
    <w:rsid w:val="0080599C"/>
    <w:rsid w:val="008066EF"/>
    <w:rsid w:val="00843216"/>
    <w:rsid w:val="00895434"/>
    <w:rsid w:val="008A50A0"/>
    <w:rsid w:val="008C5FF2"/>
    <w:rsid w:val="008C61BC"/>
    <w:rsid w:val="008E4D4D"/>
    <w:rsid w:val="008F2BCB"/>
    <w:rsid w:val="008F560E"/>
    <w:rsid w:val="008F5B3E"/>
    <w:rsid w:val="00905E79"/>
    <w:rsid w:val="00912E2D"/>
    <w:rsid w:val="00915576"/>
    <w:rsid w:val="009213D1"/>
    <w:rsid w:val="009267DE"/>
    <w:rsid w:val="00934B02"/>
    <w:rsid w:val="0093619F"/>
    <w:rsid w:val="00940112"/>
    <w:rsid w:val="0094732C"/>
    <w:rsid w:val="00994325"/>
    <w:rsid w:val="009948AF"/>
    <w:rsid w:val="009C1656"/>
    <w:rsid w:val="009F6D8F"/>
    <w:rsid w:val="009F7D41"/>
    <w:rsid w:val="00A01DCF"/>
    <w:rsid w:val="00A245B3"/>
    <w:rsid w:val="00A345EF"/>
    <w:rsid w:val="00A53900"/>
    <w:rsid w:val="00A57F50"/>
    <w:rsid w:val="00A864A0"/>
    <w:rsid w:val="00A907E5"/>
    <w:rsid w:val="00AA171F"/>
    <w:rsid w:val="00AA5FA3"/>
    <w:rsid w:val="00AB39EA"/>
    <w:rsid w:val="00AD2E8D"/>
    <w:rsid w:val="00AD3AD7"/>
    <w:rsid w:val="00B0781D"/>
    <w:rsid w:val="00B13F82"/>
    <w:rsid w:val="00B20CAB"/>
    <w:rsid w:val="00B337DD"/>
    <w:rsid w:val="00B47527"/>
    <w:rsid w:val="00B55EC2"/>
    <w:rsid w:val="00B6490A"/>
    <w:rsid w:val="00B732D4"/>
    <w:rsid w:val="00B743EE"/>
    <w:rsid w:val="00B75312"/>
    <w:rsid w:val="00B756D9"/>
    <w:rsid w:val="00B77C97"/>
    <w:rsid w:val="00B926A8"/>
    <w:rsid w:val="00BB7415"/>
    <w:rsid w:val="00C00B68"/>
    <w:rsid w:val="00C518DA"/>
    <w:rsid w:val="00C632B0"/>
    <w:rsid w:val="00C64BB5"/>
    <w:rsid w:val="00C82384"/>
    <w:rsid w:val="00C85283"/>
    <w:rsid w:val="00CA4D1B"/>
    <w:rsid w:val="00CC2405"/>
    <w:rsid w:val="00CD1BA6"/>
    <w:rsid w:val="00CE5648"/>
    <w:rsid w:val="00D07065"/>
    <w:rsid w:val="00D117DF"/>
    <w:rsid w:val="00D14E0B"/>
    <w:rsid w:val="00D2042D"/>
    <w:rsid w:val="00D24B49"/>
    <w:rsid w:val="00D25690"/>
    <w:rsid w:val="00D3472B"/>
    <w:rsid w:val="00D41A10"/>
    <w:rsid w:val="00D45B97"/>
    <w:rsid w:val="00D46D6E"/>
    <w:rsid w:val="00D5147B"/>
    <w:rsid w:val="00D5300D"/>
    <w:rsid w:val="00D97677"/>
    <w:rsid w:val="00D97AB4"/>
    <w:rsid w:val="00DA09C6"/>
    <w:rsid w:val="00DA1B8C"/>
    <w:rsid w:val="00DA203C"/>
    <w:rsid w:val="00DA51FC"/>
    <w:rsid w:val="00DB357F"/>
    <w:rsid w:val="00DC0867"/>
    <w:rsid w:val="00DE5D70"/>
    <w:rsid w:val="00E14738"/>
    <w:rsid w:val="00E32A71"/>
    <w:rsid w:val="00E33581"/>
    <w:rsid w:val="00E34D04"/>
    <w:rsid w:val="00E400CB"/>
    <w:rsid w:val="00E65531"/>
    <w:rsid w:val="00E87573"/>
    <w:rsid w:val="00EB1F6B"/>
    <w:rsid w:val="00ED07B6"/>
    <w:rsid w:val="00F17AC1"/>
    <w:rsid w:val="00F33720"/>
    <w:rsid w:val="00F62B74"/>
    <w:rsid w:val="00F67C53"/>
    <w:rsid w:val="00F77043"/>
    <w:rsid w:val="00F842B1"/>
    <w:rsid w:val="00F871A9"/>
    <w:rsid w:val="00F90FBA"/>
    <w:rsid w:val="00F97A12"/>
    <w:rsid w:val="00FA34A3"/>
    <w:rsid w:val="00FC2860"/>
    <w:rsid w:val="00FC6616"/>
    <w:rsid w:val="00FC6A5E"/>
    <w:rsid w:val="00FE0D0B"/>
    <w:rsid w:val="00FE51D7"/>
    <w:rsid w:val="00FF0D67"/>
    <w:rsid w:val="00FF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5B"/>
  </w:style>
  <w:style w:type="paragraph" w:styleId="1">
    <w:name w:val="heading 1"/>
    <w:basedOn w:val="a"/>
    <w:link w:val="10"/>
    <w:uiPriority w:val="9"/>
    <w:qFormat/>
    <w:rsid w:val="00B13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E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5B3E"/>
    <w:pPr>
      <w:spacing w:line="240" w:lineRule="auto"/>
      <w:ind w:left="720"/>
      <w:contextualSpacing/>
      <w:jc w:val="both"/>
    </w:pPr>
  </w:style>
  <w:style w:type="table" w:styleId="a5">
    <w:name w:val="Table Grid"/>
    <w:basedOn w:val="a1"/>
    <w:uiPriority w:val="59"/>
    <w:rsid w:val="008F5B3E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C64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SMincho75pt75">
    <w:name w:val="Основной текст (2) + MS Mincho;7;5 pt;Масштаб 75%"/>
    <w:basedOn w:val="a0"/>
    <w:rsid w:val="00C64BB5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5"/>
      <w:szCs w:val="15"/>
      <w:u w:val="none"/>
      <w:lang w:val="zh-TW" w:eastAsia="zh-TW" w:bidi="zh-TW"/>
    </w:rPr>
  </w:style>
  <w:style w:type="paragraph" w:styleId="a6">
    <w:name w:val="header"/>
    <w:basedOn w:val="a"/>
    <w:link w:val="a7"/>
    <w:uiPriority w:val="99"/>
    <w:unhideWhenUsed/>
    <w:rsid w:val="00A34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5EF"/>
  </w:style>
  <w:style w:type="paragraph" w:styleId="a8">
    <w:name w:val="footer"/>
    <w:basedOn w:val="a"/>
    <w:link w:val="a9"/>
    <w:uiPriority w:val="99"/>
    <w:semiHidden/>
    <w:unhideWhenUsed/>
    <w:rsid w:val="00A34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45EF"/>
  </w:style>
  <w:style w:type="character" w:customStyle="1" w:styleId="10">
    <w:name w:val="Заголовок 1 Знак"/>
    <w:basedOn w:val="a0"/>
    <w:link w:val="1"/>
    <w:uiPriority w:val="9"/>
    <w:rsid w:val="00B13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zhevcit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19DA2-E86E-49DA-AA60-BD4E1CB1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207</cp:revision>
  <cp:lastPrinted>2019-05-29T08:16:00Z</cp:lastPrinted>
  <dcterms:created xsi:type="dcterms:W3CDTF">2019-04-16T07:12:00Z</dcterms:created>
  <dcterms:modified xsi:type="dcterms:W3CDTF">2022-02-22T08:12:00Z</dcterms:modified>
</cp:coreProperties>
</file>